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1D8BC" w14:textId="23898557" w:rsidR="00866A3A" w:rsidRPr="00A079D3" w:rsidRDefault="00866A3A" w:rsidP="00866A3A">
      <w:pPr>
        <w:keepLines/>
        <w:tabs>
          <w:tab w:val="left" w:pos="567"/>
        </w:tabs>
        <w:snapToGrid w:val="0"/>
        <w:rPr>
          <w:rFonts w:ascii="Arial" w:eastAsia="MS Mincho" w:hAnsi="Arial" w:cs="Arial"/>
          <w:b/>
          <w:sz w:val="28"/>
          <w:szCs w:val="28"/>
        </w:rPr>
      </w:pPr>
      <w:bookmarkStart w:id="0" w:name="OLE_LINK137"/>
      <w:bookmarkStart w:id="1" w:name="OLE_LINK138"/>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03733C">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241</w:t>
      </w:r>
      <w:r w:rsidR="0003733C">
        <w:rPr>
          <w:rFonts w:ascii="Arial" w:hAnsi="Arial" w:cs="Arial"/>
          <w:b/>
          <w:sz w:val="28"/>
          <w:szCs w:val="28"/>
        </w:rPr>
        <w:t>516</w:t>
      </w:r>
    </w:p>
    <w:p w14:paraId="1F74876E" w14:textId="77777777" w:rsidR="00866A3A" w:rsidRPr="00A079D3" w:rsidRDefault="00866A3A" w:rsidP="00866A3A">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7C4659" w14:textId="77777777" w:rsidR="00866A3A" w:rsidRPr="00A079D3" w:rsidRDefault="00866A3A" w:rsidP="00866A3A">
      <w:pPr>
        <w:keepLines/>
        <w:tabs>
          <w:tab w:val="left" w:pos="567"/>
        </w:tabs>
        <w:rPr>
          <w:rStyle w:val="apple-style-span"/>
          <w:rFonts w:ascii="Arial" w:hAnsi="Arial" w:cs="Arial"/>
          <w:sz w:val="17"/>
          <w:szCs w:val="17"/>
        </w:rPr>
      </w:pPr>
    </w:p>
    <w:p w14:paraId="3EA3B7CC" w14:textId="77777777" w:rsidR="00866A3A" w:rsidRPr="00A079D3" w:rsidRDefault="00866A3A" w:rsidP="00866A3A">
      <w:pPr>
        <w:keepLines/>
        <w:tabs>
          <w:tab w:val="left" w:pos="567"/>
        </w:tabs>
        <w:rPr>
          <w:rFonts w:ascii="Arial" w:hAnsi="Arial"/>
          <w:b/>
        </w:rPr>
      </w:pPr>
      <w:r w:rsidRPr="00A079D3">
        <w:rPr>
          <w:rFonts w:ascii="Arial" w:hAnsi="Arial"/>
          <w:b/>
        </w:rPr>
        <w:t>Agenda Item:</w:t>
      </w:r>
      <w:r w:rsidRPr="00A079D3">
        <w:rPr>
          <w:rFonts w:ascii="Arial" w:hAnsi="Arial"/>
        </w:rPr>
        <w:tab/>
      </w:r>
      <w:bookmarkStart w:id="2" w:name="Source"/>
      <w:bookmarkEnd w:id="2"/>
      <w:r w:rsidRPr="00A079D3">
        <w:rPr>
          <w:rFonts w:ascii="Arial" w:hAnsi="Arial"/>
          <w:b/>
        </w:rPr>
        <w:tab/>
      </w:r>
      <w:r>
        <w:rPr>
          <w:rFonts w:ascii="Arial" w:hAnsi="Arial"/>
          <w:b/>
        </w:rPr>
        <w:t>9.</w:t>
      </w:r>
      <w:r w:rsidRPr="00A079D3">
        <w:rPr>
          <w:rFonts w:ascii="Arial" w:hAnsi="Arial"/>
          <w:b/>
        </w:rPr>
        <w:t>3</w:t>
      </w:r>
      <w:r>
        <w:rPr>
          <w:rFonts w:ascii="Arial" w:hAnsi="Arial"/>
          <w:b/>
        </w:rPr>
        <w:t>.2.1</w:t>
      </w:r>
    </w:p>
    <w:p w14:paraId="29CEE36E" w14:textId="77777777" w:rsidR="00866A3A" w:rsidRPr="00A079D3" w:rsidRDefault="00866A3A" w:rsidP="00866A3A">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Pr>
          <w:rFonts w:ascii="Arial" w:hAnsi="Arial"/>
          <w:b/>
        </w:rPr>
        <w:t>Apple Inc, China Telecom</w:t>
      </w:r>
    </w:p>
    <w:p w14:paraId="00F7B008" w14:textId="2C1BAF05" w:rsidR="00866A3A" w:rsidRPr="00A079D3" w:rsidRDefault="00866A3A" w:rsidP="00866A3A">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Pr>
          <w:rFonts w:ascii="Arial" w:hAnsi="Arial"/>
          <w:b/>
          <w:bCs/>
        </w:rPr>
        <w:t xml:space="preserve">Discussion on rel-19 mobility </w:t>
      </w:r>
      <w:r w:rsidR="00E27D77">
        <w:rPr>
          <w:rFonts w:ascii="Arial" w:hAnsi="Arial"/>
          <w:b/>
          <w:bCs/>
        </w:rPr>
        <w:t>enhancements</w:t>
      </w:r>
      <w:r>
        <w:rPr>
          <w:rFonts w:ascii="Arial" w:hAnsi="Arial"/>
          <w:b/>
          <w:bCs/>
        </w:rPr>
        <w:t xml:space="preserve"> WID revision</w:t>
      </w:r>
    </w:p>
    <w:p w14:paraId="3928D7CE" w14:textId="5FA4C448" w:rsidR="00866A3A" w:rsidRDefault="00866A3A" w:rsidP="00866A3A">
      <w:pPr>
        <w:keepLines/>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Pr>
          <w:rFonts w:ascii="Arial" w:hAnsi="Arial"/>
          <w:b/>
        </w:rPr>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4" w:name="OLE_LINK39"/>
      <w:bookmarkStart w:id="5" w:name="OLE_LINK38"/>
      <w:bookmarkStart w:id="6" w:name="OLE_LINK37"/>
    </w:p>
    <w:bookmarkEnd w:id="4"/>
    <w:bookmarkEnd w:id="5"/>
    <w:bookmarkEnd w:id="6"/>
    <w:p w14:paraId="7035181F" w14:textId="4F0EBAF5" w:rsidR="00846530" w:rsidRDefault="000D4961" w:rsidP="000F751E">
      <w:pPr>
        <w:spacing w:before="120" w:after="120"/>
        <w:jc w:val="both"/>
        <w:rPr>
          <w:rFonts w:ascii="Arial" w:hAnsi="Arial" w:cs="Arial"/>
          <w:sz w:val="20"/>
          <w:szCs w:val="20"/>
          <w:lang w:val="en-GB"/>
        </w:rPr>
      </w:pPr>
      <w:r>
        <w:rPr>
          <w:rFonts w:ascii="Arial" w:hAnsi="Arial" w:cs="Arial"/>
          <w:sz w:val="20"/>
          <w:szCs w:val="20"/>
          <w:lang w:val="en-GB"/>
        </w:rPr>
        <w:t>Considering further progress in RAN WG meetings</w:t>
      </w:r>
      <w:r w:rsidR="00866A3A">
        <w:rPr>
          <w:rFonts w:ascii="Arial" w:hAnsi="Arial" w:cs="Arial"/>
          <w:sz w:val="20"/>
          <w:szCs w:val="20"/>
          <w:lang w:val="en-GB"/>
        </w:rPr>
        <w:t xml:space="preserve"> (in April and May)</w:t>
      </w:r>
      <w:r>
        <w:rPr>
          <w:rFonts w:ascii="Arial" w:hAnsi="Arial" w:cs="Arial"/>
          <w:sz w:val="20"/>
          <w:szCs w:val="20"/>
          <w:lang w:val="en-GB"/>
        </w:rPr>
        <w:t xml:space="preserve"> </w:t>
      </w:r>
      <w:r w:rsidR="00866A3A">
        <w:rPr>
          <w:rFonts w:ascii="Arial" w:hAnsi="Arial" w:cs="Arial"/>
          <w:sz w:val="20"/>
          <w:szCs w:val="20"/>
          <w:lang w:val="en-GB"/>
        </w:rPr>
        <w:t xml:space="preserve">on the WI Rel-19 Mobility Enhancements, </w:t>
      </w:r>
      <w:r>
        <w:rPr>
          <w:rFonts w:ascii="Arial" w:hAnsi="Arial" w:cs="Arial"/>
          <w:sz w:val="20"/>
          <w:szCs w:val="20"/>
          <w:lang w:val="en-GB"/>
        </w:rPr>
        <w:t xml:space="preserve">and </w:t>
      </w:r>
      <w:r w:rsidR="00866A3A">
        <w:rPr>
          <w:rFonts w:ascii="Arial" w:hAnsi="Arial" w:cs="Arial"/>
          <w:sz w:val="20"/>
          <w:szCs w:val="20"/>
          <w:lang w:val="en-GB"/>
        </w:rPr>
        <w:t xml:space="preserve">to avoid </w:t>
      </w:r>
      <w:r>
        <w:rPr>
          <w:rFonts w:ascii="Arial" w:hAnsi="Arial" w:cs="Arial"/>
          <w:sz w:val="20"/>
          <w:szCs w:val="20"/>
          <w:lang w:val="en-GB"/>
        </w:rPr>
        <w:t>some potential confusion about the scenarios, the WID</w:t>
      </w:r>
      <w:r w:rsidR="00BB1F2A">
        <w:rPr>
          <w:rFonts w:ascii="Arial" w:hAnsi="Arial" w:cs="Arial"/>
          <w:sz w:val="20"/>
          <w:szCs w:val="20"/>
          <w:lang w:val="en-GB"/>
        </w:rPr>
        <w:t>[1]</w:t>
      </w:r>
      <w:r>
        <w:rPr>
          <w:rFonts w:ascii="Arial" w:hAnsi="Arial" w:cs="Arial"/>
          <w:sz w:val="20"/>
          <w:szCs w:val="20"/>
          <w:lang w:val="en-GB"/>
        </w:rPr>
        <w:t xml:space="preserve"> may need to be </w:t>
      </w:r>
      <w:r w:rsidR="00866A3A">
        <w:rPr>
          <w:rFonts w:ascii="Arial" w:hAnsi="Arial" w:cs="Arial"/>
          <w:sz w:val="20"/>
          <w:szCs w:val="20"/>
          <w:lang w:val="en-GB"/>
        </w:rPr>
        <w:t>revisions. This document provides the reasoning behind the revisions.</w:t>
      </w:r>
    </w:p>
    <w:p w14:paraId="1FB7191B" w14:textId="1A237F5C" w:rsidR="006967A9" w:rsidRPr="009805FE" w:rsidRDefault="00CF75E9" w:rsidP="00675D8B">
      <w:pPr>
        <w:pStyle w:val="Heading1"/>
        <w:overflowPunct w:val="0"/>
        <w:autoSpaceDE w:val="0"/>
        <w:autoSpaceDN w:val="0"/>
        <w:adjustRightInd w:val="0"/>
        <w:spacing w:before="0" w:after="120"/>
        <w:rPr>
          <w:rFonts w:eastAsia="PMingLiU" w:cs="Arial"/>
        </w:rPr>
      </w:pPr>
      <w:r w:rsidRPr="009805FE">
        <w:rPr>
          <w:rFonts w:eastAsia="PMingLiU" w:cs="Arial"/>
        </w:rPr>
        <w:t>Discussion</w:t>
      </w:r>
    </w:p>
    <w:p w14:paraId="4A1132C3" w14:textId="0DD860B3" w:rsidR="009D7D54" w:rsidRPr="009805FE" w:rsidRDefault="009D7D54" w:rsidP="009D7D54">
      <w:pPr>
        <w:pStyle w:val="Heading2"/>
      </w:pPr>
      <w:r>
        <w:t>Inter-CU LTM in DC</w:t>
      </w:r>
    </w:p>
    <w:p w14:paraId="6823C986" w14:textId="58422C84" w:rsidR="004B5000" w:rsidRDefault="00866A3A" w:rsidP="004B5000">
      <w:pPr>
        <w:spacing w:before="120" w:after="120"/>
        <w:jc w:val="both"/>
        <w:rPr>
          <w:rFonts w:ascii="Arial" w:hAnsi="Arial" w:cs="Arial"/>
          <w:sz w:val="20"/>
          <w:szCs w:val="20"/>
          <w:lang w:val="en-GB"/>
        </w:rPr>
      </w:pPr>
      <w:r>
        <w:rPr>
          <w:rFonts w:ascii="Arial" w:hAnsi="Arial" w:cs="Arial"/>
          <w:sz w:val="20"/>
          <w:szCs w:val="20"/>
          <w:lang w:val="en-GB"/>
        </w:rPr>
        <w:t>RAN WG3 and RAN WG2 concluded that the inter-CU LTM configuration to the UE should be limited to either MN or SN, and that the UE should not be configured with inter-CU LTM in both MN and the SN at the same time</w:t>
      </w:r>
      <w:r w:rsidR="004B5000">
        <w:rPr>
          <w:rFonts w:ascii="Arial" w:hAnsi="Arial" w:cs="Arial"/>
          <w:sz w:val="20"/>
          <w:szCs w:val="20"/>
          <w:lang w:val="en-GB"/>
        </w:rPr>
        <w:t xml:space="preserve">. </w:t>
      </w:r>
      <w:r>
        <w:rPr>
          <w:rFonts w:ascii="Arial" w:hAnsi="Arial" w:cs="Arial"/>
          <w:sz w:val="20"/>
          <w:szCs w:val="20"/>
          <w:lang w:val="en-GB"/>
        </w:rPr>
        <w:t>While the NOTE in the current WID intends to state that, there was some ambiguity in WG discussions, and so it would be better to clearly state the allowed and not allowed scenarios, esp for RAN WG1 and WG4 (as these have not started their work for this WI).</w:t>
      </w:r>
    </w:p>
    <w:tbl>
      <w:tblPr>
        <w:tblStyle w:val="TableGrid"/>
        <w:tblW w:w="0" w:type="auto"/>
        <w:tblLook w:val="04A0" w:firstRow="1" w:lastRow="0" w:firstColumn="1" w:lastColumn="0" w:noHBand="0" w:noVBand="1"/>
      </w:tblPr>
      <w:tblGrid>
        <w:gridCol w:w="10195"/>
      </w:tblGrid>
      <w:tr w:rsidR="004B5000" w14:paraId="5338C1B6" w14:textId="77777777" w:rsidTr="004B5000">
        <w:tc>
          <w:tcPr>
            <w:tcW w:w="10195" w:type="dxa"/>
          </w:tcPr>
          <w:p w14:paraId="36B4D3D9" w14:textId="221CFC53" w:rsidR="00866A3A" w:rsidRDefault="00866A3A" w:rsidP="00866A3A">
            <w:pPr>
              <w:overflowPunct w:val="0"/>
              <w:autoSpaceDE w:val="0"/>
              <w:autoSpaceDN w:val="0"/>
              <w:adjustRightInd w:val="0"/>
              <w:jc w:val="both"/>
              <w:textAlignment w:val="baseline"/>
              <w:rPr>
                <w:rFonts w:ascii="Times New Roman" w:eastAsia="PMingLiU" w:hAnsi="Times New Roman"/>
                <w:b/>
                <w:bCs/>
                <w:sz w:val="20"/>
                <w:szCs w:val="20"/>
                <w:lang w:eastAsia="en-GB"/>
              </w:rPr>
            </w:pPr>
            <w:r>
              <w:rPr>
                <w:rFonts w:ascii="Times New Roman" w:eastAsia="PMingLiU" w:hAnsi="Times New Roman"/>
                <w:b/>
                <w:bCs/>
                <w:sz w:val="20"/>
                <w:szCs w:val="20"/>
                <w:lang w:eastAsia="en-GB"/>
              </w:rPr>
              <w:t>RAN2-126 Agreement</w:t>
            </w:r>
          </w:p>
          <w:p w14:paraId="6629A704" w14:textId="661B0C54" w:rsidR="00866A3A" w:rsidRPr="00866A3A" w:rsidRDefault="00866A3A" w:rsidP="00866A3A">
            <w:pPr>
              <w:overflowPunct w:val="0"/>
              <w:autoSpaceDE w:val="0"/>
              <w:autoSpaceDN w:val="0"/>
              <w:adjustRightInd w:val="0"/>
              <w:jc w:val="both"/>
              <w:textAlignment w:val="baseline"/>
              <w:rPr>
                <w:rFonts w:ascii="Times New Roman" w:eastAsia="PMingLiU" w:hAnsi="Times New Roman"/>
                <w:b/>
                <w:bCs/>
                <w:sz w:val="20"/>
                <w:szCs w:val="20"/>
                <w:lang w:eastAsia="en-GB"/>
              </w:rPr>
            </w:pPr>
            <w:r w:rsidRPr="00866A3A">
              <w:rPr>
                <w:rFonts w:ascii="Times New Roman" w:eastAsia="PMingLiU" w:hAnsi="Times New Roman"/>
                <w:b/>
                <w:bCs/>
                <w:sz w:val="20"/>
                <w:szCs w:val="20"/>
                <w:lang w:eastAsia="en-GB"/>
              </w:rPr>
              <w:t>Clarification of DC</w:t>
            </w:r>
          </w:p>
          <w:p w14:paraId="66F94434" w14:textId="77777777" w:rsidR="00866A3A" w:rsidRPr="009D7D54" w:rsidRDefault="00866A3A" w:rsidP="00866A3A">
            <w:pPr>
              <w:numPr>
                <w:ilvl w:val="0"/>
                <w:numId w:val="36"/>
              </w:numPr>
              <w:overflowPunct w:val="0"/>
              <w:autoSpaceDE w:val="0"/>
              <w:autoSpaceDN w:val="0"/>
              <w:adjustRightInd w:val="0"/>
              <w:jc w:val="both"/>
              <w:textAlignment w:val="baseline"/>
              <w:rPr>
                <w:rFonts w:ascii="Times New Roman" w:eastAsia="PMingLiU" w:hAnsi="Times New Roman"/>
                <w:bCs/>
                <w:sz w:val="20"/>
                <w:szCs w:val="20"/>
                <w:lang w:eastAsia="en-GB"/>
              </w:rPr>
            </w:pPr>
            <w:r w:rsidRPr="00866A3A">
              <w:rPr>
                <w:rFonts w:ascii="Times New Roman" w:eastAsia="PMingLiU" w:hAnsi="Times New Roman"/>
                <w:bCs/>
                <w:sz w:val="20"/>
                <w:szCs w:val="20"/>
                <w:lang w:val="en-GB" w:eastAsia="en-GB"/>
              </w:rPr>
              <w:t xml:space="preserve">An LTM configuration with inter-CU LTM candidate cells can be configured either by the MCG or SCG </w:t>
            </w:r>
            <w:r w:rsidRPr="00866A3A">
              <w:rPr>
                <w:rFonts w:ascii="Times New Roman" w:eastAsia="PMingLiU" w:hAnsi="Times New Roman"/>
                <w:bCs/>
                <w:sz w:val="20"/>
                <w:szCs w:val="20"/>
                <w:highlight w:val="yellow"/>
                <w:lang w:val="en-GB" w:eastAsia="en-GB"/>
              </w:rPr>
              <w:t>(but not for both simultaneously)</w:t>
            </w:r>
            <w:r w:rsidRPr="00866A3A">
              <w:rPr>
                <w:rFonts w:ascii="Times New Roman" w:eastAsia="PMingLiU" w:hAnsi="Times New Roman"/>
                <w:bCs/>
                <w:sz w:val="20"/>
                <w:szCs w:val="20"/>
                <w:lang w:val="en-GB" w:eastAsia="en-GB"/>
              </w:rPr>
              <w:t xml:space="preserve"> and it is up to the network to handle this (further details up to RAN3, if any). No restriction for intra-CU LTM candidate cells.</w:t>
            </w:r>
          </w:p>
          <w:p w14:paraId="538AC33D" w14:textId="77777777" w:rsidR="009D7D54" w:rsidRPr="009D7D54" w:rsidRDefault="009D7D54" w:rsidP="009D7D54">
            <w:pPr>
              <w:overflowPunct w:val="0"/>
              <w:autoSpaceDE w:val="0"/>
              <w:autoSpaceDN w:val="0"/>
              <w:adjustRightInd w:val="0"/>
              <w:jc w:val="both"/>
              <w:textAlignment w:val="baseline"/>
              <w:rPr>
                <w:rFonts w:ascii="Times New Roman" w:eastAsia="PMingLiU" w:hAnsi="Times New Roman"/>
                <w:b/>
                <w:iCs/>
                <w:sz w:val="20"/>
                <w:szCs w:val="20"/>
                <w:lang w:eastAsia="en-GB"/>
              </w:rPr>
            </w:pPr>
            <w:r w:rsidRPr="009D7D54">
              <w:rPr>
                <w:rFonts w:ascii="Times New Roman" w:eastAsia="PMingLiU" w:hAnsi="Times New Roman" w:hint="eastAsia"/>
                <w:b/>
                <w:iCs/>
                <w:sz w:val="20"/>
                <w:szCs w:val="20"/>
                <w:lang w:eastAsia="en-GB"/>
              </w:rPr>
              <w:t>RAN3#123bis:</w:t>
            </w:r>
          </w:p>
          <w:p w14:paraId="0D70E5DD" w14:textId="77777777" w:rsidR="009D7D54" w:rsidRPr="009D7D54" w:rsidRDefault="009D7D54" w:rsidP="009D7D54">
            <w:pPr>
              <w:numPr>
                <w:ilvl w:val="0"/>
                <w:numId w:val="37"/>
              </w:numPr>
              <w:overflowPunct w:val="0"/>
              <w:autoSpaceDE w:val="0"/>
              <w:autoSpaceDN w:val="0"/>
              <w:adjustRightInd w:val="0"/>
              <w:jc w:val="both"/>
              <w:textAlignment w:val="baseline"/>
              <w:rPr>
                <w:rFonts w:ascii="Times New Roman" w:eastAsia="PMingLiU" w:hAnsi="Times New Roman"/>
                <w:bCs/>
                <w:sz w:val="20"/>
                <w:szCs w:val="20"/>
                <w:lang w:eastAsia="en-GB"/>
              </w:rPr>
            </w:pPr>
            <w:r w:rsidRPr="009D7D54">
              <w:rPr>
                <w:rFonts w:ascii="Times New Roman" w:eastAsia="PMingLiU" w:hAnsi="Times New Roman"/>
                <w:bCs/>
                <w:sz w:val="20"/>
                <w:szCs w:val="20"/>
                <w:lang w:eastAsia="en-GB"/>
              </w:rPr>
              <w:t>Prioritize to support inter-CU LTM over Xn interface, and RAN3 specify the inter-CU LTM solutions for standalone scenario first.</w:t>
            </w:r>
          </w:p>
          <w:p w14:paraId="3F2EF593" w14:textId="77777777" w:rsidR="009D7D54" w:rsidRPr="009D7D54" w:rsidRDefault="009D7D54" w:rsidP="009D7D54">
            <w:pPr>
              <w:numPr>
                <w:ilvl w:val="0"/>
                <w:numId w:val="37"/>
              </w:numPr>
              <w:overflowPunct w:val="0"/>
              <w:autoSpaceDE w:val="0"/>
              <w:autoSpaceDN w:val="0"/>
              <w:adjustRightInd w:val="0"/>
              <w:jc w:val="both"/>
              <w:textAlignment w:val="baseline"/>
              <w:rPr>
                <w:rFonts w:ascii="Times New Roman" w:eastAsia="PMingLiU" w:hAnsi="Times New Roman"/>
                <w:bCs/>
                <w:sz w:val="20"/>
                <w:szCs w:val="20"/>
                <w:lang w:eastAsia="en-GB"/>
              </w:rPr>
            </w:pPr>
            <w:r w:rsidRPr="009D7D54">
              <w:rPr>
                <w:rFonts w:ascii="Times New Roman" w:eastAsia="PMingLiU" w:hAnsi="Times New Roman"/>
                <w:bCs/>
                <w:sz w:val="20"/>
                <w:szCs w:val="20"/>
                <w:lang w:eastAsia="en-GB"/>
              </w:rPr>
              <w:t xml:space="preserve">Reuse existing Xn Handover Request and Handover Request ACK for Inter-CU LTM initial preparation. </w:t>
            </w:r>
          </w:p>
          <w:p w14:paraId="078FDB47" w14:textId="77777777" w:rsidR="009D7D54" w:rsidRPr="009D7D54" w:rsidRDefault="009D7D54" w:rsidP="009D7D54">
            <w:pPr>
              <w:numPr>
                <w:ilvl w:val="0"/>
                <w:numId w:val="37"/>
              </w:numPr>
              <w:overflowPunct w:val="0"/>
              <w:autoSpaceDE w:val="0"/>
              <w:autoSpaceDN w:val="0"/>
              <w:adjustRightInd w:val="0"/>
              <w:jc w:val="both"/>
              <w:textAlignment w:val="baseline"/>
              <w:rPr>
                <w:rFonts w:ascii="Times New Roman" w:eastAsia="PMingLiU" w:hAnsi="Times New Roman"/>
                <w:bCs/>
                <w:sz w:val="20"/>
                <w:szCs w:val="20"/>
                <w:highlight w:val="yellow"/>
                <w:lang w:eastAsia="en-GB"/>
              </w:rPr>
            </w:pPr>
            <w:r w:rsidRPr="009D7D54">
              <w:rPr>
                <w:rFonts w:ascii="Times New Roman" w:eastAsia="PMingLiU" w:hAnsi="Times New Roman"/>
                <w:bCs/>
                <w:sz w:val="20"/>
                <w:szCs w:val="20"/>
                <w:highlight w:val="yellow"/>
                <w:lang w:eastAsia="en-GB"/>
              </w:rPr>
              <w:t>Confirm the case that inter-CU LTM is not configured in both MCG and SCG at the same time.</w:t>
            </w:r>
          </w:p>
          <w:p w14:paraId="585BC469" w14:textId="77777777" w:rsidR="009D7D54" w:rsidRPr="00866A3A" w:rsidRDefault="009D7D54" w:rsidP="009D7D54">
            <w:pPr>
              <w:overflowPunct w:val="0"/>
              <w:autoSpaceDE w:val="0"/>
              <w:autoSpaceDN w:val="0"/>
              <w:adjustRightInd w:val="0"/>
              <w:jc w:val="both"/>
              <w:textAlignment w:val="baseline"/>
              <w:rPr>
                <w:rFonts w:ascii="Times New Roman" w:eastAsia="PMingLiU" w:hAnsi="Times New Roman"/>
                <w:bCs/>
                <w:sz w:val="20"/>
                <w:szCs w:val="20"/>
                <w:lang w:eastAsia="en-GB"/>
              </w:rPr>
            </w:pPr>
          </w:p>
          <w:p w14:paraId="6F315939" w14:textId="24FF032D" w:rsidR="004B5000" w:rsidRPr="004B5000" w:rsidRDefault="004B5000" w:rsidP="008C7B13">
            <w:pPr>
              <w:overflowPunct w:val="0"/>
              <w:autoSpaceDE w:val="0"/>
              <w:autoSpaceDN w:val="0"/>
              <w:adjustRightInd w:val="0"/>
              <w:ind w:leftChars="100" w:left="220"/>
              <w:jc w:val="both"/>
              <w:textAlignment w:val="baseline"/>
              <w:rPr>
                <w:rFonts w:ascii="Times New Roman" w:eastAsia="PMingLiU" w:hAnsi="Times New Roman"/>
                <w:bCs/>
                <w:i/>
                <w:sz w:val="20"/>
                <w:szCs w:val="20"/>
                <w:lang w:eastAsia="en-GB"/>
              </w:rPr>
            </w:pPr>
          </w:p>
        </w:tc>
      </w:tr>
    </w:tbl>
    <w:p w14:paraId="6B88959B" w14:textId="5D7CA65D" w:rsidR="009D7D54" w:rsidRDefault="009D7D54" w:rsidP="009D7D54">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1</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limit the scope </w:t>
      </w:r>
      <w:r>
        <w:rPr>
          <w:rFonts w:ascii="Arial" w:hAnsi="Arial" w:cs="Arial"/>
          <w:b/>
          <w:bCs/>
          <w:sz w:val="20"/>
          <w:szCs w:val="20"/>
          <w:lang w:val="en-GB"/>
        </w:rPr>
        <w:t>of NR-DC with inter-CU LTM to only a configuration where the inter-CU LTM would be configured either in MN or in SN, but not both at the same time.</w:t>
      </w:r>
    </w:p>
    <w:p w14:paraId="40DF4F7E" w14:textId="4E20AF47" w:rsidR="009D7D54" w:rsidRPr="009805FE" w:rsidRDefault="009D7D54" w:rsidP="009D7D54">
      <w:pPr>
        <w:pStyle w:val="Heading2"/>
      </w:pPr>
      <w:r>
        <w:t>E1-AP impact</w:t>
      </w:r>
    </w:p>
    <w:p w14:paraId="2ADFA9D2" w14:textId="3B880C5C" w:rsidR="00771601" w:rsidRPr="006E3922" w:rsidRDefault="00E644BF" w:rsidP="009D7D54">
      <w:pPr>
        <w:spacing w:before="120" w:after="120"/>
        <w:jc w:val="both"/>
        <w:rPr>
          <w:rFonts w:ascii="Arial" w:eastAsia="SimSun" w:hAnsi="Arial" w:cs="Arial"/>
          <w:sz w:val="20"/>
          <w:szCs w:val="20"/>
          <w:lang w:val="en-GB" w:eastAsia="zh-CN"/>
        </w:rPr>
      </w:pPr>
      <w:r>
        <w:rPr>
          <w:rFonts w:ascii="Arial" w:eastAsia="SimSun" w:hAnsi="Arial" w:cs="Arial" w:hint="eastAsia"/>
          <w:sz w:val="20"/>
          <w:szCs w:val="20"/>
          <w:lang w:val="en-GB" w:eastAsia="zh-CN"/>
        </w:rPr>
        <w:t xml:space="preserve">Currently, the </w:t>
      </w:r>
      <w:r>
        <w:rPr>
          <w:rFonts w:ascii="Arial" w:hAnsi="Arial" w:cs="Arial"/>
          <w:sz w:val="20"/>
          <w:szCs w:val="20"/>
          <w:lang w:val="en-GB"/>
        </w:rPr>
        <w:t>E1-AP specification TS37.483</w:t>
      </w:r>
      <w:r>
        <w:rPr>
          <w:rFonts w:ascii="Arial" w:eastAsia="SimSun" w:hAnsi="Arial" w:cs="Arial" w:hint="eastAsia"/>
          <w:sz w:val="20"/>
          <w:szCs w:val="20"/>
          <w:lang w:val="en-GB" w:eastAsia="zh-CN"/>
        </w:rPr>
        <w:t xml:space="preserve"> is not included in the WID as the </w:t>
      </w:r>
      <w:r>
        <w:rPr>
          <w:rFonts w:ascii="Arial" w:hAnsi="Arial" w:cs="Arial"/>
          <w:sz w:val="20"/>
          <w:szCs w:val="20"/>
          <w:lang w:val="en-GB"/>
        </w:rPr>
        <w:t>impacted specification.</w:t>
      </w:r>
      <w:r>
        <w:rPr>
          <w:rFonts w:ascii="Arial" w:eastAsia="SimSun" w:hAnsi="Arial" w:cs="Arial" w:hint="eastAsia"/>
          <w:sz w:val="20"/>
          <w:szCs w:val="20"/>
          <w:lang w:val="en-GB" w:eastAsia="zh-CN"/>
        </w:rPr>
        <w:t xml:space="preserve"> Based on the initial analysis and contributions from RAN WG3, the E1AP will be </w:t>
      </w:r>
      <w:r>
        <w:rPr>
          <w:rFonts w:ascii="Arial" w:eastAsia="SimSun" w:hAnsi="Arial" w:cs="Arial"/>
          <w:sz w:val="20"/>
          <w:szCs w:val="20"/>
          <w:lang w:val="en-GB" w:eastAsia="zh-CN"/>
        </w:rPr>
        <w:t>affecte</w:t>
      </w:r>
      <w:r>
        <w:rPr>
          <w:rFonts w:ascii="Arial" w:eastAsia="SimSun" w:hAnsi="Arial" w:cs="Arial" w:hint="eastAsia"/>
          <w:sz w:val="20"/>
          <w:szCs w:val="20"/>
          <w:lang w:val="en-GB" w:eastAsia="zh-CN"/>
        </w:rPr>
        <w:t xml:space="preserve">d </w:t>
      </w:r>
      <w:r>
        <w:rPr>
          <w:rFonts w:ascii="Arial" w:eastAsia="SimSun" w:hAnsi="Arial" w:cs="Arial"/>
          <w:sz w:val="20"/>
          <w:szCs w:val="20"/>
          <w:lang w:val="en-GB" w:eastAsia="zh-CN"/>
        </w:rPr>
        <w:t>with</w:t>
      </w:r>
      <w:r>
        <w:rPr>
          <w:rFonts w:ascii="Arial" w:eastAsia="SimSun" w:hAnsi="Arial" w:cs="Arial" w:hint="eastAsia"/>
          <w:sz w:val="20"/>
          <w:szCs w:val="20"/>
          <w:lang w:val="en-GB" w:eastAsia="zh-CN"/>
        </w:rPr>
        <w:t xml:space="preserve"> following aspects</w:t>
      </w:r>
      <w:r w:rsidR="00330F65">
        <w:rPr>
          <w:rFonts w:ascii="Arial" w:eastAsia="SimSun" w:hAnsi="Arial" w:cs="Arial" w:hint="eastAsia"/>
          <w:sz w:val="20"/>
          <w:szCs w:val="20"/>
          <w:lang w:val="en-GB" w:eastAsia="zh-CN"/>
        </w:rPr>
        <w:t>:</w:t>
      </w:r>
      <w:r>
        <w:rPr>
          <w:rFonts w:ascii="Arial" w:eastAsia="SimSun" w:hAnsi="Arial" w:cs="Arial" w:hint="eastAsia"/>
          <w:sz w:val="20"/>
          <w:szCs w:val="20"/>
          <w:lang w:val="en-GB" w:eastAsia="zh-CN"/>
        </w:rPr>
        <w:t xml:space="preserve"> </w:t>
      </w:r>
    </w:p>
    <w:tbl>
      <w:tblPr>
        <w:tblStyle w:val="TableGrid"/>
        <w:tblW w:w="0" w:type="auto"/>
        <w:tblLook w:val="04A0" w:firstRow="1" w:lastRow="0" w:firstColumn="1" w:lastColumn="0" w:noHBand="0" w:noVBand="1"/>
      </w:tblPr>
      <w:tblGrid>
        <w:gridCol w:w="10195"/>
      </w:tblGrid>
      <w:tr w:rsidR="0088265C" w14:paraId="18EFB313" w14:textId="77777777" w:rsidTr="0088265C">
        <w:tc>
          <w:tcPr>
            <w:tcW w:w="10195" w:type="dxa"/>
          </w:tcPr>
          <w:p w14:paraId="7C2244ED" w14:textId="7B5BCD97" w:rsidR="009B3993" w:rsidRPr="009B3993" w:rsidRDefault="00BB1F2A" w:rsidP="009B3993">
            <w:pPr>
              <w:spacing w:after="120"/>
              <w:jc w:val="both"/>
              <w:rPr>
                <w:rFonts w:ascii="Arial" w:hAnsi="Arial" w:cs="Arial"/>
                <w:b/>
                <w:bCs/>
                <w:sz w:val="20"/>
                <w:szCs w:val="20"/>
              </w:rPr>
            </w:pPr>
            <w:r>
              <w:rPr>
                <w:rFonts w:ascii="Arial" w:hAnsi="Arial" w:cs="Arial"/>
                <w:b/>
                <w:bCs/>
                <w:sz w:val="20"/>
                <w:szCs w:val="20"/>
              </w:rPr>
              <w:t>E1-AP potential impacts</w:t>
            </w:r>
          </w:p>
          <w:p w14:paraId="65466A33" w14:textId="77777777" w:rsidR="00BB1F2A" w:rsidRDefault="00BB1F2A" w:rsidP="00BB1F2A">
            <w:pPr>
              <w:pStyle w:val="ListParagraph"/>
              <w:spacing w:after="0" w:line="253" w:lineRule="atLeast"/>
              <w:ind w:hanging="440"/>
              <w:rPr>
                <w:rFonts w:ascii="DengXian" w:eastAsia="DengXian" w:hAnsi="DengXian"/>
                <w:color w:val="000000"/>
                <w:sz w:val="22"/>
                <w:szCs w:val="22"/>
              </w:rPr>
            </w:pPr>
            <w:r>
              <w:rPr>
                <w:rFonts w:ascii="DengXian" w:eastAsia="DengXian" w:hAnsi="DengXian" w:hint="eastAsia"/>
                <w:color w:val="000000"/>
                <w:sz w:val="22"/>
                <w:szCs w:val="22"/>
              </w:rPr>
              <w:t>1.</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Add the abbreviations of LTM/Conditional LTM.</w:t>
            </w:r>
          </w:p>
          <w:p w14:paraId="171E9608" w14:textId="15E984AA" w:rsidR="00BB1F2A" w:rsidRDefault="00E644BF" w:rsidP="00BB1F2A">
            <w:pPr>
              <w:pStyle w:val="ListParagraph"/>
              <w:spacing w:after="0" w:line="253" w:lineRule="atLeast"/>
              <w:ind w:hanging="440"/>
              <w:rPr>
                <w:rFonts w:ascii="DengXian" w:eastAsia="DengXian" w:hAnsi="DengXian"/>
                <w:color w:val="000000"/>
                <w:sz w:val="22"/>
                <w:szCs w:val="22"/>
              </w:rPr>
            </w:pPr>
            <w:r>
              <w:rPr>
                <w:rFonts w:ascii="DengXian" w:eastAsia="DengXian" w:hAnsi="DengXian" w:hint="eastAsia"/>
                <w:color w:val="000000"/>
                <w:sz w:val="22"/>
                <w:szCs w:val="22"/>
                <w:lang w:eastAsia="zh-CN"/>
              </w:rPr>
              <w:t>2</w:t>
            </w:r>
            <w:r w:rsidR="00BB1F2A">
              <w:rPr>
                <w:rFonts w:ascii="DengXian" w:eastAsia="DengXian" w:hAnsi="DengXian" w:hint="eastAsia"/>
                <w:color w:val="000000"/>
                <w:sz w:val="22"/>
                <w:szCs w:val="22"/>
              </w:rPr>
              <w:t>.</w:t>
            </w:r>
            <w:r w:rsidR="00BB1F2A">
              <w:rPr>
                <w:rFonts w:eastAsia="DengXian"/>
                <w:color w:val="000000"/>
                <w:sz w:val="14"/>
                <w:szCs w:val="14"/>
              </w:rPr>
              <w:t>      </w:t>
            </w:r>
            <w:r w:rsidR="00BB1F2A">
              <w:rPr>
                <w:rStyle w:val="apple-converted-space"/>
                <w:rFonts w:eastAsia="DengXian"/>
                <w:color w:val="000000"/>
                <w:sz w:val="14"/>
                <w:szCs w:val="14"/>
              </w:rPr>
              <w:t> </w:t>
            </w:r>
            <w:r w:rsidR="00BB1F2A">
              <w:rPr>
                <w:rFonts w:ascii="DengXian" w:eastAsia="DengXian" w:hAnsi="DengXian" w:hint="eastAsia"/>
                <w:color w:val="000000"/>
                <w:sz w:val="22"/>
                <w:szCs w:val="22"/>
              </w:rPr>
              <w:t>Clarify that some procedures can be reused for LTM (e.g. Early Forwarding SN Transfer).</w:t>
            </w:r>
          </w:p>
          <w:p w14:paraId="42ED8F9D" w14:textId="4820DDB1" w:rsidR="00E644BF" w:rsidRPr="006E3922" w:rsidRDefault="00E644BF" w:rsidP="00E644BF">
            <w:pPr>
              <w:pStyle w:val="ListParagraph"/>
              <w:spacing w:after="0" w:line="253" w:lineRule="atLeast"/>
              <w:ind w:hanging="440"/>
              <w:rPr>
                <w:rFonts w:ascii="DengXian" w:eastAsia="DengXian" w:hAnsi="DengXian"/>
                <w:color w:val="000000"/>
                <w:sz w:val="22"/>
                <w:szCs w:val="22"/>
              </w:rPr>
            </w:pPr>
            <w:r>
              <w:rPr>
                <w:rFonts w:ascii="DengXian" w:eastAsia="DengXian" w:hAnsi="DengXian" w:hint="eastAsia"/>
                <w:color w:val="000000"/>
                <w:sz w:val="22"/>
                <w:szCs w:val="22"/>
                <w:lang w:eastAsia="zh-CN"/>
              </w:rPr>
              <w:t>3</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enhancement on the BEARER CONTEXT SETUP procedure to indicate the request concerns a conditional LTM cell switch.</w:t>
            </w:r>
          </w:p>
          <w:p w14:paraId="0B6E7C96" w14:textId="77777777" w:rsidR="00BB1F2A" w:rsidRDefault="00BB1F2A" w:rsidP="00BB1F2A">
            <w:pPr>
              <w:pStyle w:val="ListParagraph"/>
              <w:spacing w:after="0" w:line="253" w:lineRule="atLeast"/>
              <w:ind w:hanging="440"/>
              <w:rPr>
                <w:rFonts w:ascii="DengXian" w:eastAsia="DengXian" w:hAnsi="DengXian"/>
                <w:color w:val="000000"/>
                <w:sz w:val="22"/>
                <w:szCs w:val="22"/>
              </w:rPr>
            </w:pPr>
            <w:r>
              <w:rPr>
                <w:rFonts w:ascii="DengXian" w:eastAsia="DengXian" w:hAnsi="DengXian" w:hint="eastAsia"/>
                <w:color w:val="000000"/>
                <w:sz w:val="22"/>
                <w:szCs w:val="22"/>
              </w:rPr>
              <w:t>4.</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security handling for inter-CU LTM (Maybe, depends on RAN2 solution).</w:t>
            </w:r>
          </w:p>
          <w:p w14:paraId="1C7D95FC" w14:textId="37B41FD6" w:rsidR="0088265C" w:rsidRPr="00BB1F2A" w:rsidRDefault="00BB1F2A" w:rsidP="00BB1F2A">
            <w:pPr>
              <w:pStyle w:val="ListParagraph"/>
              <w:spacing w:after="160" w:line="253" w:lineRule="atLeast"/>
              <w:ind w:hanging="440"/>
              <w:rPr>
                <w:rFonts w:ascii="DengXian" w:eastAsia="DengXian" w:hAnsi="DengXian"/>
                <w:color w:val="000000"/>
                <w:sz w:val="22"/>
                <w:szCs w:val="22"/>
              </w:rPr>
            </w:pPr>
            <w:r>
              <w:rPr>
                <w:rFonts w:ascii="DengXian" w:eastAsia="DengXian" w:hAnsi="DengXian" w:hint="eastAsia"/>
                <w:color w:val="000000"/>
                <w:sz w:val="22"/>
                <w:szCs w:val="22"/>
              </w:rPr>
              <w:lastRenderedPageBreak/>
              <w:t>5.</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Some enhancement on the UP handling to support early data forwarding for LTM (Maybe, depends on RAN3 solution).</w:t>
            </w:r>
          </w:p>
        </w:tc>
      </w:tr>
    </w:tbl>
    <w:p w14:paraId="1B8BBA3B" w14:textId="3A933DC8" w:rsidR="006141D6" w:rsidRDefault="00E644BF" w:rsidP="004B5000">
      <w:pPr>
        <w:spacing w:before="120" w:after="120"/>
        <w:jc w:val="both"/>
        <w:rPr>
          <w:rFonts w:ascii="Arial" w:hAnsi="Arial" w:cs="Arial"/>
          <w:sz w:val="20"/>
          <w:szCs w:val="20"/>
          <w:lang w:val="en-GB"/>
        </w:rPr>
      </w:pPr>
      <w:r>
        <w:rPr>
          <w:rFonts w:ascii="Arial" w:eastAsia="SimSun" w:hAnsi="Arial" w:cs="Arial" w:hint="eastAsia"/>
          <w:sz w:val="20"/>
          <w:szCs w:val="20"/>
          <w:lang w:eastAsia="zh-CN"/>
        </w:rPr>
        <w:lastRenderedPageBreak/>
        <w:t xml:space="preserve">Therefore, we propose to add the </w:t>
      </w:r>
      <w:r w:rsidR="00BB1F2A">
        <w:rPr>
          <w:rFonts w:ascii="Arial" w:hAnsi="Arial" w:cs="Arial"/>
          <w:sz w:val="20"/>
          <w:szCs w:val="20"/>
          <w:lang w:val="en-GB"/>
        </w:rPr>
        <w:t>E1-AP specification TS37.483 as part of the potential impacted specification</w:t>
      </w:r>
      <w:r>
        <w:rPr>
          <w:rFonts w:ascii="Arial" w:eastAsia="SimSun" w:hAnsi="Arial" w:cs="Arial" w:hint="eastAsia"/>
          <w:sz w:val="20"/>
          <w:szCs w:val="20"/>
          <w:lang w:val="en-GB" w:eastAsia="zh-CN"/>
        </w:rPr>
        <w:t xml:space="preserve"> for this WI</w:t>
      </w:r>
      <w:r w:rsidR="00BB1F2A">
        <w:rPr>
          <w:rFonts w:ascii="Arial" w:hAnsi="Arial" w:cs="Arial"/>
          <w:sz w:val="20"/>
          <w:szCs w:val="20"/>
          <w:lang w:val="en-GB"/>
        </w:rPr>
        <w:t>.</w:t>
      </w:r>
    </w:p>
    <w:p w14:paraId="7B48E8D3" w14:textId="23F7839D" w:rsidR="00054B99" w:rsidRDefault="0029408E" w:rsidP="004B5000">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 xml:space="preserve">roposal </w:t>
      </w:r>
      <w:r w:rsidR="00BB1F2A">
        <w:rPr>
          <w:rFonts w:ascii="Arial" w:hAnsi="Arial" w:cs="Arial"/>
          <w:b/>
          <w:bCs/>
          <w:sz w:val="20"/>
          <w:szCs w:val="20"/>
          <w:lang w:val="en-GB"/>
        </w:rPr>
        <w:t>2</w:t>
      </w:r>
      <w:r w:rsidRPr="003916EF">
        <w:rPr>
          <w:rFonts w:ascii="Arial" w:hAnsi="Arial" w:cs="Arial"/>
          <w:b/>
          <w:bCs/>
          <w:sz w:val="20"/>
          <w:szCs w:val="20"/>
          <w:lang w:val="en-GB"/>
        </w:rPr>
        <w:t>:</w:t>
      </w:r>
      <w:r w:rsidRPr="003916EF">
        <w:rPr>
          <w:rFonts w:ascii="Arial" w:hAnsi="Arial" w:cs="Arial"/>
          <w:b/>
          <w:bCs/>
          <w:sz w:val="20"/>
          <w:szCs w:val="20"/>
          <w:lang w:val="en-GB"/>
        </w:rPr>
        <w:tab/>
      </w:r>
      <w:r w:rsidR="00BB1F2A">
        <w:rPr>
          <w:rFonts w:ascii="Arial" w:hAnsi="Arial" w:cs="Arial"/>
          <w:b/>
          <w:bCs/>
          <w:sz w:val="20"/>
          <w:szCs w:val="20"/>
          <w:lang w:val="en-GB"/>
        </w:rPr>
        <w:t>Add TS 37.483 as potential impacted specification for this WI.</w:t>
      </w: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46CCB023" w14:textId="77777777" w:rsidR="00BB1F2A" w:rsidRDefault="00BB1F2A" w:rsidP="00BB1F2A">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1</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limit the scope </w:t>
      </w:r>
      <w:r>
        <w:rPr>
          <w:rFonts w:ascii="Arial" w:hAnsi="Arial" w:cs="Arial"/>
          <w:b/>
          <w:bCs/>
          <w:sz w:val="20"/>
          <w:szCs w:val="20"/>
          <w:lang w:val="en-GB"/>
        </w:rPr>
        <w:t>of NR-DC with inter-CU LTM to only a configuration where the inter-CU LTM would be configured either in MN or in SN, but not both at the same time.</w:t>
      </w:r>
    </w:p>
    <w:p w14:paraId="1389DFDC" w14:textId="77777777" w:rsidR="00BB1F2A" w:rsidRDefault="00BB1F2A" w:rsidP="00BB1F2A">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 xml:space="preserve">roposal </w:t>
      </w:r>
      <w:r>
        <w:rPr>
          <w:rFonts w:ascii="Arial" w:hAnsi="Arial" w:cs="Arial"/>
          <w:b/>
          <w:bCs/>
          <w:sz w:val="20"/>
          <w:szCs w:val="20"/>
          <w:lang w:val="en-GB"/>
        </w:rPr>
        <w:t>2</w:t>
      </w:r>
      <w:r w:rsidRPr="003916EF">
        <w:rPr>
          <w:rFonts w:ascii="Arial" w:hAnsi="Arial" w:cs="Arial"/>
          <w:b/>
          <w:bCs/>
          <w:sz w:val="20"/>
          <w:szCs w:val="20"/>
          <w:lang w:val="en-GB"/>
        </w:rPr>
        <w:t>:</w:t>
      </w:r>
      <w:r w:rsidRPr="003916EF">
        <w:rPr>
          <w:rFonts w:ascii="Arial" w:hAnsi="Arial" w:cs="Arial"/>
          <w:b/>
          <w:bCs/>
          <w:sz w:val="20"/>
          <w:szCs w:val="20"/>
          <w:lang w:val="en-GB"/>
        </w:rPr>
        <w:tab/>
      </w:r>
      <w:r>
        <w:rPr>
          <w:rFonts w:ascii="Arial" w:hAnsi="Arial" w:cs="Arial"/>
          <w:b/>
          <w:bCs/>
          <w:sz w:val="20"/>
          <w:szCs w:val="20"/>
          <w:lang w:val="en-GB"/>
        </w:rPr>
        <w:t>Add TS 37.483 as potential impacted specification for this WI.</w:t>
      </w:r>
    </w:p>
    <w:p w14:paraId="7CDA90C1" w14:textId="4D8B08FA" w:rsidR="003E61B5" w:rsidRPr="009805FE" w:rsidRDefault="007E37A2" w:rsidP="00D0616D">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65306449" w14:textId="6DB84C1D" w:rsidR="00BE030A" w:rsidRPr="00BE030A" w:rsidRDefault="00364671" w:rsidP="00BE030A">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RP-240299 </w:t>
      </w:r>
      <w:r w:rsidR="00BE030A" w:rsidRPr="00BE030A">
        <w:rPr>
          <w:rFonts w:ascii="Arial" w:hAnsi="Arial" w:cs="Arial"/>
          <w:sz w:val="20"/>
          <w:szCs w:val="20"/>
          <w:lang w:val="en-GB"/>
        </w:rPr>
        <w:t xml:space="preserve"> </w:t>
      </w:r>
      <w:r w:rsidRPr="001E2800">
        <w:rPr>
          <w:rFonts w:ascii="Arial" w:hAnsi="Arial" w:cs="Arial"/>
          <w:sz w:val="20"/>
          <w:szCs w:val="20"/>
          <w:lang w:val="en-GB"/>
        </w:rPr>
        <w:t>Revised WID</w:t>
      </w:r>
      <w:r w:rsidR="00BE030A" w:rsidRPr="00BE030A">
        <w:rPr>
          <w:rFonts w:ascii="Arial" w:hAnsi="Arial" w:cs="Arial"/>
          <w:sz w:val="20"/>
          <w:szCs w:val="20"/>
          <w:lang w:val="en-GB"/>
        </w:rPr>
        <w:t xml:space="preserve">: </w:t>
      </w:r>
      <w:r w:rsidRPr="00254602">
        <w:rPr>
          <w:rFonts w:ascii="Arial" w:hAnsi="Arial" w:cs="Arial"/>
        </w:rPr>
        <w:t>NR mobility enhancements Phase 4</w:t>
      </w:r>
    </w:p>
    <w:p w14:paraId="0A1F517D" w14:textId="524CD604" w:rsidR="003A3C2E" w:rsidRDefault="003A3C2E" w:rsidP="00364671">
      <w:pPr>
        <w:overflowPunct w:val="0"/>
        <w:autoSpaceDE w:val="0"/>
        <w:autoSpaceDN w:val="0"/>
        <w:adjustRightInd w:val="0"/>
        <w:spacing w:after="120"/>
        <w:ind w:left="480"/>
        <w:jc w:val="both"/>
        <w:rPr>
          <w:rFonts w:ascii="Arial" w:hAnsi="Arial" w:cs="Arial"/>
          <w:sz w:val="20"/>
          <w:szCs w:val="20"/>
          <w:lang w:val="en-GB"/>
        </w:rPr>
      </w:pPr>
    </w:p>
    <w:sectPr w:rsidR="003A3C2E" w:rsidSect="00F632A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5F8E8" w14:textId="77777777" w:rsidR="00F632A9" w:rsidRDefault="00F632A9">
      <w:pPr>
        <w:pStyle w:val="TAL"/>
      </w:pPr>
      <w:r>
        <w:separator/>
      </w:r>
    </w:p>
  </w:endnote>
  <w:endnote w:type="continuationSeparator" w:id="0">
    <w:p w14:paraId="571F2950" w14:textId="77777777" w:rsidR="00F632A9" w:rsidRDefault="00F632A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Microsoft YaHei"/>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A85" w14:textId="77777777" w:rsidR="00610DAC" w:rsidRDefault="0061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D9D5" w14:textId="77777777" w:rsidR="00610DAC" w:rsidRDefault="00610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22E9" w14:textId="77777777" w:rsidR="00F632A9" w:rsidRDefault="00F632A9">
      <w:pPr>
        <w:pStyle w:val="TAL"/>
      </w:pPr>
      <w:r>
        <w:separator/>
      </w:r>
    </w:p>
  </w:footnote>
  <w:footnote w:type="continuationSeparator" w:id="0">
    <w:p w14:paraId="4DED5F66" w14:textId="77777777" w:rsidR="00F632A9" w:rsidRDefault="00F632A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386" w14:textId="77777777" w:rsidR="00610DAC" w:rsidRDefault="0061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70B" w14:textId="77777777" w:rsidR="00610DAC" w:rsidRDefault="00610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1823" w14:textId="77777777" w:rsidR="00610DAC" w:rsidRDefault="00610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AA3833"/>
    <w:multiLevelType w:val="hybridMultilevel"/>
    <w:tmpl w:val="451A55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A92737"/>
    <w:multiLevelType w:val="hybridMultilevel"/>
    <w:tmpl w:val="4208A8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1"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0576944">
    <w:abstractNumId w:val="15"/>
  </w:num>
  <w:num w:numId="2" w16cid:durableId="1878009900">
    <w:abstractNumId w:val="33"/>
  </w:num>
  <w:num w:numId="3" w16cid:durableId="413939912">
    <w:abstractNumId w:val="30"/>
  </w:num>
  <w:num w:numId="4" w16cid:durableId="1075471335">
    <w:abstractNumId w:val="20"/>
  </w:num>
  <w:num w:numId="5" w16cid:durableId="1868911380">
    <w:abstractNumId w:val="5"/>
  </w:num>
  <w:num w:numId="6" w16cid:durableId="2006472914">
    <w:abstractNumId w:val="17"/>
  </w:num>
  <w:num w:numId="7" w16cid:durableId="572736421">
    <w:abstractNumId w:val="6"/>
  </w:num>
  <w:num w:numId="8" w16cid:durableId="1306471156">
    <w:abstractNumId w:val="31"/>
  </w:num>
  <w:num w:numId="9" w16cid:durableId="275067925">
    <w:abstractNumId w:val="8"/>
  </w:num>
  <w:num w:numId="10" w16cid:durableId="219757922">
    <w:abstractNumId w:val="9"/>
  </w:num>
  <w:num w:numId="11" w16cid:durableId="2068145650">
    <w:abstractNumId w:val="28"/>
  </w:num>
  <w:num w:numId="12" w16cid:durableId="159857769">
    <w:abstractNumId w:val="21"/>
  </w:num>
  <w:num w:numId="13" w16cid:durableId="626350702">
    <w:abstractNumId w:val="18"/>
  </w:num>
  <w:num w:numId="14" w16cid:durableId="1063913989">
    <w:abstractNumId w:val="22"/>
  </w:num>
  <w:num w:numId="15" w16cid:durableId="2049526202">
    <w:abstractNumId w:val="19"/>
  </w:num>
  <w:num w:numId="16" w16cid:durableId="1406099668">
    <w:abstractNumId w:val="20"/>
  </w:num>
  <w:num w:numId="17" w16cid:durableId="1979332920">
    <w:abstractNumId w:val="11"/>
  </w:num>
  <w:num w:numId="18" w16cid:durableId="1000159192">
    <w:abstractNumId w:val="26"/>
  </w:num>
  <w:num w:numId="19" w16cid:durableId="404693261">
    <w:abstractNumId w:val="3"/>
  </w:num>
  <w:num w:numId="20" w16cid:durableId="566451310">
    <w:abstractNumId w:val="24"/>
  </w:num>
  <w:num w:numId="21" w16cid:durableId="529032975">
    <w:abstractNumId w:val="20"/>
  </w:num>
  <w:num w:numId="22" w16cid:durableId="355934535">
    <w:abstractNumId w:val="29"/>
  </w:num>
  <w:num w:numId="23" w16cid:durableId="1726371464">
    <w:abstractNumId w:val="20"/>
  </w:num>
  <w:num w:numId="24" w16cid:durableId="1912497084">
    <w:abstractNumId w:val="14"/>
  </w:num>
  <w:num w:numId="25" w16cid:durableId="313607035">
    <w:abstractNumId w:val="1"/>
  </w:num>
  <w:num w:numId="26" w16cid:durableId="2048135606">
    <w:abstractNumId w:val="10"/>
  </w:num>
  <w:num w:numId="27" w16cid:durableId="929699795">
    <w:abstractNumId w:val="12"/>
  </w:num>
  <w:num w:numId="28" w16cid:durableId="1335063326">
    <w:abstractNumId w:val="0"/>
  </w:num>
  <w:num w:numId="29" w16cid:durableId="374547771">
    <w:abstractNumId w:val="4"/>
  </w:num>
  <w:num w:numId="30" w16cid:durableId="1008874437">
    <w:abstractNumId w:val="7"/>
  </w:num>
  <w:num w:numId="31" w16cid:durableId="1419206201">
    <w:abstractNumId w:val="32"/>
  </w:num>
  <w:num w:numId="32" w16cid:durableId="1945645311">
    <w:abstractNumId w:val="27"/>
  </w:num>
  <w:num w:numId="33" w16cid:durableId="590242972">
    <w:abstractNumId w:val="23"/>
  </w:num>
  <w:num w:numId="34" w16cid:durableId="718743921">
    <w:abstractNumId w:val="2"/>
  </w:num>
  <w:num w:numId="35" w16cid:durableId="256912431">
    <w:abstractNumId w:val="13"/>
  </w:num>
  <w:num w:numId="36" w16cid:durableId="1933003779">
    <w:abstractNumId w:val="25"/>
  </w:num>
  <w:num w:numId="37" w16cid:durableId="99418424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33C"/>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44E"/>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00"/>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6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671"/>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1D7B"/>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4"/>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B95"/>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842"/>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922"/>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3A"/>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0C8"/>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D7D54"/>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839"/>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2A"/>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0F3"/>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17E46"/>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D77"/>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4BF"/>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1E1"/>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2A9"/>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apple-style-span">
    <w:name w:val="apple-style-span"/>
    <w:basedOn w:val="DefaultParagraphFont"/>
    <w:rsid w:val="00866A3A"/>
  </w:style>
  <w:style w:type="character" w:customStyle="1" w:styleId="apple-converted-space">
    <w:name w:val="apple-converted-space"/>
    <w:basedOn w:val="DefaultParagraphFont"/>
    <w:rsid w:val="00BB1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24489590">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2</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Apple - Naveen Palle</cp:lastModifiedBy>
  <cp:revision>3</cp:revision>
  <cp:lastPrinted>2007-12-21T04:58:00Z</cp:lastPrinted>
  <dcterms:created xsi:type="dcterms:W3CDTF">2024-06-10T16:01:00Z</dcterms:created>
  <dcterms:modified xsi:type="dcterms:W3CDTF">2024-06-10T16:01:00Z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